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 33</w:t>
      </w:r>
    </w:p>
    <w:p w:rsidR="00D83D7D" w:rsidRPr="002D25F1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lang w:val="kk-KZ"/>
        </w:rPr>
      </w:pPr>
      <w:r>
        <w:rPr>
          <w:rStyle w:val="a5"/>
          <w:color w:val="000000"/>
          <w:sz w:val="28"/>
          <w:szCs w:val="28"/>
        </w:rPr>
        <w:t>+7 (7</w:t>
      </w:r>
      <w:r>
        <w:rPr>
          <w:rStyle w:val="a5"/>
          <w:color w:val="000000"/>
          <w:sz w:val="28"/>
          <w:szCs w:val="28"/>
          <w:lang w:val="kk-KZ"/>
        </w:rPr>
        <w:t>4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  <w:lang w:val="kk-KZ"/>
        </w:rPr>
        <w:t>757 5691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9F6486">
      <w:pPr>
        <w:shd w:val="clear" w:color="auto" w:fill="FFFFFF"/>
        <w:spacing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</w:t>
      </w:r>
      <w:proofErr w:type="gram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</w:t>
      </w:r>
      <w:r w:rsidR="002D25F1" w:rsidRPr="002D25F1">
        <w:rPr>
          <w:rStyle w:val="a5"/>
          <w:b w:val="0"/>
          <w:color w:val="000000"/>
          <w:sz w:val="28"/>
          <w:szCs w:val="28"/>
        </w:rPr>
        <w:t xml:space="preserve">г. Алматы, ул. </w:t>
      </w:r>
      <w:r w:rsidR="00D06D7A">
        <w:rPr>
          <w:rStyle w:val="a5"/>
          <w:b w:val="0"/>
          <w:color w:val="000000"/>
          <w:sz w:val="28"/>
          <w:szCs w:val="28"/>
          <w:lang w:val="kk-KZ"/>
        </w:rPr>
        <w:t>Казанская 33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</w:t>
      </w:r>
      <w:proofErr w:type="gramEnd"/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>
        <w:rPr>
          <w:rStyle w:val="a5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>
        <w:rPr>
          <w:rStyle w:val="a5"/>
          <w:b w:val="0"/>
          <w:color w:val="000000"/>
          <w:sz w:val="28"/>
          <w:szCs w:val="28"/>
          <w:lang w:val="kk-KZ"/>
        </w:rPr>
        <w:t xml:space="preserve"> 33, 209 кабинет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19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6D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1219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6D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ED6E0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12199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D7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июля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>
        <w:rPr>
          <w:rStyle w:val="a5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>
        <w:rPr>
          <w:rStyle w:val="a5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CA78D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Конверт содержит ценовое предложение по форме, согласно приложению 2 к настоящим Правилам, разрешение,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</w:r>
      <w:proofErr w:type="gramEnd"/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D25F1" w:rsidRPr="00704BB8" w:rsidTr="009D5F4C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D25F1" w:rsidRDefault="002D25F1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D25F1" w:rsidRPr="00A43B4A" w:rsidRDefault="00D06D7A" w:rsidP="009D111A">
            <w:pPr>
              <w:spacing w:line="65" w:lineRule="atLeast"/>
              <w:ind w:left="142" w:right="128"/>
              <w:jc w:val="center"/>
              <w:rPr>
                <w:lang w:val="kk-KZ"/>
              </w:rPr>
            </w:pPr>
            <w:proofErr w:type="gramStart"/>
            <w:r>
              <w:t>«Транспортная среда (система) CVTR (для вирусов, микоплазм, хламидий (модифицированная)»</w:t>
            </w:r>
            <w:proofErr w:type="gramEnd"/>
          </w:p>
        </w:tc>
        <w:tc>
          <w:tcPr>
            <w:tcW w:w="1134" w:type="dxa"/>
            <w:vAlign w:val="center"/>
          </w:tcPr>
          <w:p w:rsidR="002D25F1" w:rsidRPr="00D06D7A" w:rsidRDefault="00D06D7A" w:rsidP="009D111A">
            <w:pPr>
              <w:spacing w:line="65" w:lineRule="atLeast"/>
              <w:ind w:left="142" w:right="128"/>
              <w:jc w:val="center"/>
              <w:rPr>
                <w:b/>
                <w:bCs/>
                <w:lang w:val="kk-KZ"/>
              </w:rPr>
            </w:pPr>
            <w:r>
              <w:t xml:space="preserve">пробирка объёмом </w:t>
            </w:r>
            <w:r>
              <w:rPr>
                <w:lang w:val="kk-KZ"/>
              </w:rPr>
              <w:t>3</w:t>
            </w:r>
            <w:r>
              <w:t>,0 мл</w:t>
            </w:r>
          </w:p>
        </w:tc>
        <w:tc>
          <w:tcPr>
            <w:tcW w:w="992" w:type="dxa"/>
            <w:vAlign w:val="center"/>
          </w:tcPr>
          <w:p w:rsidR="002D25F1" w:rsidRPr="003064CC" w:rsidRDefault="00D06D7A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="002D25F1">
              <w:rPr>
                <w:bCs/>
                <w:lang w:val="kk-KZ"/>
              </w:rPr>
              <w:t>00</w:t>
            </w:r>
          </w:p>
        </w:tc>
        <w:tc>
          <w:tcPr>
            <w:tcW w:w="992" w:type="dxa"/>
            <w:vAlign w:val="center"/>
          </w:tcPr>
          <w:p w:rsidR="002D25F1" w:rsidRPr="003064CC" w:rsidRDefault="00D06D7A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550</w:t>
            </w:r>
          </w:p>
        </w:tc>
        <w:tc>
          <w:tcPr>
            <w:tcW w:w="1560" w:type="dxa"/>
            <w:vAlign w:val="center"/>
          </w:tcPr>
          <w:p w:rsidR="002D25F1" w:rsidRPr="003064CC" w:rsidRDefault="00D06D7A" w:rsidP="009D111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330000</w:t>
            </w:r>
          </w:p>
        </w:tc>
      </w:tr>
      <w:tr w:rsidR="004E3A76" w:rsidRPr="00704BB8" w:rsidTr="00DE6728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E3A76" w:rsidRDefault="004E3A76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4E3A76" w:rsidRPr="00F8412E" w:rsidRDefault="004E3A76" w:rsidP="009D111A">
            <w:pPr>
              <w:rPr>
                <w:color w:val="000000"/>
                <w:lang w:val="kk-KZ"/>
              </w:rPr>
            </w:pPr>
            <w:r w:rsidRPr="001D66F0">
              <w:rPr>
                <w:lang w:val="kk-KZ"/>
              </w:rPr>
              <w:t xml:space="preserve">Тест-система иммуноферментная для определения антител к </w:t>
            </w:r>
            <w:proofErr w:type="spellStart"/>
            <w:r w:rsidRPr="001D66F0">
              <w:rPr>
                <w:lang w:val="en-US"/>
              </w:rPr>
              <w:t>Treponema</w:t>
            </w:r>
            <w:proofErr w:type="spellEnd"/>
            <w:r w:rsidRPr="001D66F0">
              <w:t xml:space="preserve"> </w:t>
            </w:r>
            <w:proofErr w:type="spellStart"/>
            <w:r w:rsidRPr="001D66F0">
              <w:rPr>
                <w:lang w:val="en-US"/>
              </w:rPr>
              <w:t>pallidum</w:t>
            </w:r>
            <w:proofErr w:type="spellEnd"/>
            <w:r w:rsidRPr="001D66F0">
              <w:t xml:space="preserve">, </w:t>
            </w:r>
            <w:r w:rsidRPr="001D66F0">
              <w:rPr>
                <w:lang w:val="kk-KZ"/>
              </w:rPr>
              <w:t xml:space="preserve">в сыворотке или плазме крови человека </w:t>
            </w:r>
            <w:r w:rsidRPr="001D66F0">
              <w:t>«</w:t>
            </w:r>
            <w:r w:rsidRPr="001D66F0">
              <w:rPr>
                <w:lang w:val="en-US"/>
              </w:rPr>
              <w:t>ICE</w:t>
            </w:r>
            <w:r w:rsidRPr="001D66F0">
              <w:t xml:space="preserve"> </w:t>
            </w:r>
            <w:r w:rsidRPr="001D66F0">
              <w:rPr>
                <w:lang w:val="en-US"/>
              </w:rPr>
              <w:t>SYPHLIS</w:t>
            </w:r>
            <w:r w:rsidRPr="001D66F0">
              <w:t>»</w:t>
            </w:r>
            <w:r w:rsidRPr="001D66F0">
              <w:rPr>
                <w:lang w:val="kk-KZ"/>
              </w:rPr>
              <w:t xml:space="preserve"> в коробке на 96 определений и 480 определений</w:t>
            </w:r>
          </w:p>
        </w:tc>
        <w:tc>
          <w:tcPr>
            <w:tcW w:w="1134" w:type="dxa"/>
            <w:vAlign w:val="center"/>
          </w:tcPr>
          <w:p w:rsidR="004E3A76" w:rsidRPr="001D66F0" w:rsidRDefault="004E3A76" w:rsidP="00A057D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 w:rsidRPr="001D66F0">
              <w:rPr>
                <w:bCs/>
                <w:lang w:val="kk-KZ"/>
              </w:rPr>
              <w:t>упаковка</w:t>
            </w:r>
          </w:p>
        </w:tc>
        <w:tc>
          <w:tcPr>
            <w:tcW w:w="992" w:type="dxa"/>
            <w:vAlign w:val="center"/>
          </w:tcPr>
          <w:p w:rsidR="004E3A76" w:rsidRPr="001D66F0" w:rsidRDefault="004E3A76" w:rsidP="00A057D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:rsidR="004E3A76" w:rsidRPr="00627B87" w:rsidRDefault="00627B87" w:rsidP="00A057DA">
            <w:pPr>
              <w:spacing w:line="65" w:lineRule="atLeast"/>
              <w:ind w:left="142" w:right="12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279180</w:t>
            </w:r>
          </w:p>
        </w:tc>
        <w:tc>
          <w:tcPr>
            <w:tcW w:w="1560" w:type="dxa"/>
            <w:vAlign w:val="center"/>
          </w:tcPr>
          <w:p w:rsidR="004E3A76" w:rsidRPr="00627B87" w:rsidRDefault="00627B87" w:rsidP="00A057DA">
            <w:pPr>
              <w:spacing w:line="65" w:lineRule="atLeast"/>
              <w:ind w:left="142" w:right="12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558360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5103"/>
        <w:gridCol w:w="851"/>
        <w:gridCol w:w="708"/>
        <w:gridCol w:w="851"/>
        <w:gridCol w:w="1276"/>
      </w:tblGrid>
      <w:tr w:rsidR="00FD72E2" w:rsidTr="00D06D7A">
        <w:trPr>
          <w:cantSplit/>
          <w:trHeight w:val="1012"/>
        </w:trPr>
        <w:tc>
          <w:tcPr>
            <w:tcW w:w="426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103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851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708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851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D06D7A" w:rsidRPr="00CE6EA4" w:rsidTr="00D06D7A">
        <w:trPr>
          <w:trHeight w:val="70"/>
        </w:trPr>
        <w:tc>
          <w:tcPr>
            <w:tcW w:w="426" w:type="dxa"/>
            <w:vAlign w:val="bottom"/>
          </w:tcPr>
          <w:p w:rsidR="00D06D7A" w:rsidRDefault="00D06D7A" w:rsidP="00D06D7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D06D7A" w:rsidRPr="00A43B4A" w:rsidRDefault="00D06D7A" w:rsidP="00D06D7A">
            <w:pPr>
              <w:spacing w:line="65" w:lineRule="atLeast"/>
              <w:ind w:left="142" w:right="128"/>
              <w:jc w:val="center"/>
              <w:rPr>
                <w:lang w:val="kk-KZ"/>
              </w:rPr>
            </w:pPr>
            <w:proofErr w:type="gramStart"/>
            <w:r>
              <w:t>«Транспортная среда (система) CVTR (для вирусов, микоплазм, хламидий (модифицированная)»</w:t>
            </w:r>
            <w:proofErr w:type="gramEnd"/>
          </w:p>
        </w:tc>
        <w:tc>
          <w:tcPr>
            <w:tcW w:w="5103" w:type="dxa"/>
          </w:tcPr>
          <w:p w:rsidR="00D06D7A" w:rsidRPr="00D06D7A" w:rsidRDefault="00D06D7A" w:rsidP="00D06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t xml:space="preserve">Назначение: Транспортная среда (система) CVTR для вирусов, микоплазм и хламидий (модифицированная) предназначена для сбора и </w:t>
            </w:r>
            <w:proofErr w:type="gramStart"/>
            <w:r>
              <w:t>транспортировки</w:t>
            </w:r>
            <w:proofErr w:type="gramEnd"/>
            <w:r>
              <w:t xml:space="preserve"> клинических образцов от места сбора до лаборатории для последующего исследования на вирусы, в том числе на </w:t>
            </w:r>
            <w:proofErr w:type="spellStart"/>
            <w:r>
              <w:t>коронавирус</w:t>
            </w:r>
            <w:proofErr w:type="spellEnd"/>
            <w:r>
              <w:t xml:space="preserve">, вирус простого герпеса, аденовирус, вирус гриппа типа A (H1N1, H5N2, H3N2), </w:t>
            </w:r>
            <w:proofErr w:type="spellStart"/>
            <w:r>
              <w:t>респираторносинцитиальный</w:t>
            </w:r>
            <w:proofErr w:type="spellEnd"/>
            <w:r>
              <w:t xml:space="preserve"> вирус, </w:t>
            </w:r>
            <w:proofErr w:type="spellStart"/>
            <w:r>
              <w:t>энтеровирус</w:t>
            </w:r>
            <w:proofErr w:type="spellEnd"/>
            <w:r>
              <w:t xml:space="preserve">, вирус паротита, </w:t>
            </w:r>
            <w:proofErr w:type="spellStart"/>
            <w:r>
              <w:t>риновирус</w:t>
            </w:r>
            <w:proofErr w:type="spellEnd"/>
            <w:r>
              <w:t>, а также микоплазм и хламидий, используется для ПЦР - исследований и для выделения вирусов. Состав: Среда «</w:t>
            </w:r>
            <w:proofErr w:type="spellStart"/>
            <w:r>
              <w:t>Medium</w:t>
            </w:r>
            <w:proofErr w:type="spellEnd"/>
            <w:r>
              <w:t xml:space="preserve"> 199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Earle's</w:t>
            </w:r>
            <w:proofErr w:type="spellEnd"/>
            <w:r>
              <w:t xml:space="preserve"> </w:t>
            </w:r>
            <w:proofErr w:type="spellStart"/>
            <w:r>
              <w:t>salts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L-</w:t>
            </w:r>
            <w:proofErr w:type="spellStart"/>
            <w:r>
              <w:t>Glutamine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Sodium</w:t>
            </w:r>
            <w:proofErr w:type="spellEnd"/>
            <w:r>
              <w:t xml:space="preserve"> </w:t>
            </w:r>
            <w:proofErr w:type="spellStart"/>
            <w:r>
              <w:t>Bicarbonate</w:t>
            </w:r>
            <w:proofErr w:type="spellEnd"/>
            <w:r>
              <w:t>» (</w:t>
            </w:r>
            <w:proofErr w:type="spellStart"/>
            <w:r>
              <w:t>Biological</w:t>
            </w:r>
            <w:proofErr w:type="spellEnd"/>
            <w:r>
              <w:t xml:space="preserve"> </w:t>
            </w:r>
            <w:proofErr w:type="spellStart"/>
            <w:r>
              <w:t>Industries</w:t>
            </w:r>
            <w:proofErr w:type="spellEnd"/>
            <w:r>
              <w:t xml:space="preserve"> </w:t>
            </w:r>
            <w:proofErr w:type="spellStart"/>
            <w:r>
              <w:t>Israel</w:t>
            </w:r>
            <w:proofErr w:type="spellEnd"/>
            <w:r>
              <w:t xml:space="preserve"> </w:t>
            </w:r>
            <w:proofErr w:type="spellStart"/>
            <w:r>
              <w:t>Beit</w:t>
            </w:r>
            <w:proofErr w:type="spellEnd"/>
            <w:r>
              <w:t xml:space="preserve"> - </w:t>
            </w:r>
            <w:proofErr w:type="spellStart"/>
            <w:r>
              <w:t>Haemek</w:t>
            </w:r>
            <w:proofErr w:type="spellEnd"/>
            <w:r>
              <w:t xml:space="preserve">, </w:t>
            </w:r>
            <w:proofErr w:type="spellStart"/>
            <w:r>
              <w:t>Israel</w:t>
            </w:r>
            <w:proofErr w:type="spellEnd"/>
            <w:r>
              <w:t>); Бычий сывороточный альбумин (BSA) (</w:t>
            </w:r>
            <w:proofErr w:type="spellStart"/>
            <w:r>
              <w:t>Lifecycle</w:t>
            </w:r>
            <w:proofErr w:type="spellEnd"/>
            <w:r>
              <w:t xml:space="preserve"> </w:t>
            </w:r>
            <w:proofErr w:type="spellStart"/>
            <w:r>
              <w:t>Biotechnologies</w:t>
            </w:r>
            <w:proofErr w:type="spellEnd"/>
            <w:r>
              <w:t xml:space="preserve">, LP, USA); </w:t>
            </w:r>
            <w:proofErr w:type="spellStart"/>
            <w:r>
              <w:t>Линкомицин</w:t>
            </w:r>
            <w:proofErr w:type="spellEnd"/>
            <w:r>
              <w:t xml:space="preserve">; Гентамицин; </w:t>
            </w:r>
            <w:proofErr w:type="spellStart"/>
            <w:r>
              <w:t>Нистатин</w:t>
            </w:r>
            <w:proofErr w:type="spellEnd"/>
            <w:r>
              <w:t xml:space="preserve">; </w:t>
            </w:r>
            <w:proofErr w:type="spellStart"/>
            <w:r>
              <w:t>Офлоксацин</w:t>
            </w:r>
            <w:proofErr w:type="spellEnd"/>
            <w:r>
              <w:t xml:space="preserve"> </w:t>
            </w:r>
            <w:r>
              <w:lastRenderedPageBreak/>
              <w:t xml:space="preserve">гидрохлорид; </w:t>
            </w:r>
            <w:proofErr w:type="spellStart"/>
            <w:r>
              <w:t>Ципролет</w:t>
            </w:r>
            <w:proofErr w:type="spellEnd"/>
            <w:r>
              <w:t>; Вода для инъекций (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Injections</w:t>
            </w:r>
            <w:proofErr w:type="spellEnd"/>
            <w:r>
              <w:t>-WFI) соответствует требованиям «</w:t>
            </w:r>
            <w:proofErr w:type="spellStart"/>
            <w:r>
              <w:t>Guideline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pharmaceutical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EMA/CHMP/CVMP/QWP/ 496873/2018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Medicinal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(CHMP)»; Описание: Стерильная прозрачная жидкость красного цвета, без опалесценции и осадка, нетоксична по отношению к клеточным культурам</w:t>
            </w:r>
            <w:r>
              <w:rPr>
                <w:lang w:val="kk-KZ"/>
              </w:rPr>
              <w:t xml:space="preserve"> </w:t>
            </w:r>
            <w:r>
              <w:t xml:space="preserve">человека и животных, рН при 250С: 7.3 ±0,3; Форма выпуска: Комплект упакован в полимерно-бумажную упаковку: 1.Среда CVTR – 3 мл в </w:t>
            </w:r>
            <w:proofErr w:type="spellStart"/>
            <w:r>
              <w:t>полистироловой</w:t>
            </w:r>
            <w:proofErr w:type="spellEnd"/>
            <w:r>
              <w:t xml:space="preserve"> пробирке; 2.Стерильный назальный тампон (</w:t>
            </w:r>
            <w:proofErr w:type="spellStart"/>
            <w:r>
              <w:t>тупфер</w:t>
            </w:r>
            <w:proofErr w:type="spellEnd"/>
            <w:r>
              <w:t xml:space="preserve">) упакован индивидуально; 3.Стерильный </w:t>
            </w:r>
            <w:proofErr w:type="spellStart"/>
            <w:r>
              <w:t>фарингиальный</w:t>
            </w:r>
            <w:proofErr w:type="spellEnd"/>
            <w:r>
              <w:t xml:space="preserve"> тампон (</w:t>
            </w:r>
            <w:proofErr w:type="spellStart"/>
            <w:r>
              <w:t>тупфер</w:t>
            </w:r>
            <w:proofErr w:type="spellEnd"/>
            <w:r>
              <w:t>) упакован индивидуально. Вторичная упаковка: Комплект упакован в коробки. Каждая коробка содержит инструкцию по применению; Условия хранения\Стабильность: Пробирки с транспортной системой следует хранить и транспортировать при температуре от +2</w:t>
            </w:r>
            <w:proofErr w:type="gramStart"/>
            <w:r>
              <w:t>°С</w:t>
            </w:r>
            <w:proofErr w:type="gramEnd"/>
            <w:r>
              <w:t xml:space="preserve"> до +8 ° С в тёмном месте. Не замораживать. Нарушение стабильности среды свидетельствуют: [1] изменение рН; [2] появление осадка или частиц; [3] изменение прозрачности раствора; [4] изменение цвета; Срок годности: 12 месяцев;</w:t>
            </w:r>
          </w:p>
        </w:tc>
        <w:tc>
          <w:tcPr>
            <w:tcW w:w="851" w:type="dxa"/>
            <w:vAlign w:val="center"/>
          </w:tcPr>
          <w:p w:rsidR="00D06D7A" w:rsidRPr="00D06D7A" w:rsidRDefault="00D06D7A" w:rsidP="00D06D7A">
            <w:pPr>
              <w:spacing w:line="65" w:lineRule="atLeast"/>
              <w:ind w:left="142" w:right="128"/>
              <w:jc w:val="center"/>
              <w:rPr>
                <w:b/>
                <w:bCs/>
                <w:lang w:val="kk-KZ"/>
              </w:rPr>
            </w:pPr>
            <w:r>
              <w:lastRenderedPageBreak/>
              <w:t xml:space="preserve">пробирка объёмом </w:t>
            </w:r>
            <w:r>
              <w:rPr>
                <w:lang w:val="kk-KZ"/>
              </w:rPr>
              <w:t>3</w:t>
            </w:r>
            <w:r>
              <w:t>,0 мл</w:t>
            </w:r>
          </w:p>
        </w:tc>
        <w:tc>
          <w:tcPr>
            <w:tcW w:w="708" w:type="dxa"/>
            <w:vAlign w:val="center"/>
          </w:tcPr>
          <w:p w:rsidR="00D06D7A" w:rsidRPr="003064CC" w:rsidRDefault="00D06D7A" w:rsidP="00D06D7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600</w:t>
            </w:r>
          </w:p>
        </w:tc>
        <w:tc>
          <w:tcPr>
            <w:tcW w:w="851" w:type="dxa"/>
            <w:vAlign w:val="center"/>
          </w:tcPr>
          <w:p w:rsidR="00D06D7A" w:rsidRPr="003064CC" w:rsidRDefault="00D06D7A" w:rsidP="00D06D7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550</w:t>
            </w:r>
          </w:p>
        </w:tc>
        <w:tc>
          <w:tcPr>
            <w:tcW w:w="1276" w:type="dxa"/>
            <w:vAlign w:val="center"/>
          </w:tcPr>
          <w:p w:rsidR="00D06D7A" w:rsidRPr="003064CC" w:rsidRDefault="00D06D7A" w:rsidP="00D06D7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330000</w:t>
            </w:r>
          </w:p>
        </w:tc>
      </w:tr>
      <w:tr w:rsidR="004E3A76" w:rsidRPr="00B83B7A" w:rsidTr="00761F47">
        <w:trPr>
          <w:trHeight w:val="70"/>
        </w:trPr>
        <w:tc>
          <w:tcPr>
            <w:tcW w:w="426" w:type="dxa"/>
            <w:vAlign w:val="bottom"/>
          </w:tcPr>
          <w:p w:rsidR="004E3A76" w:rsidRDefault="004E3A76" w:rsidP="006971B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4E3A76" w:rsidRPr="001D66F0" w:rsidRDefault="004E3A76" w:rsidP="00A057DA">
            <w:pPr>
              <w:spacing w:line="65" w:lineRule="atLeast"/>
              <w:ind w:left="142" w:right="128"/>
              <w:jc w:val="center"/>
              <w:rPr>
                <w:lang w:val="kk-KZ"/>
              </w:rPr>
            </w:pPr>
            <w:r w:rsidRPr="001D66F0">
              <w:rPr>
                <w:lang w:val="kk-KZ"/>
              </w:rPr>
              <w:t xml:space="preserve">Тест-система иммуноферментная для определения антител к </w:t>
            </w:r>
            <w:proofErr w:type="spellStart"/>
            <w:r w:rsidRPr="001D66F0">
              <w:rPr>
                <w:lang w:val="en-US"/>
              </w:rPr>
              <w:t>Treponema</w:t>
            </w:r>
            <w:proofErr w:type="spellEnd"/>
            <w:r w:rsidRPr="001D66F0">
              <w:t xml:space="preserve"> </w:t>
            </w:r>
            <w:proofErr w:type="spellStart"/>
            <w:r w:rsidRPr="001D66F0">
              <w:rPr>
                <w:lang w:val="en-US"/>
              </w:rPr>
              <w:t>pallidum</w:t>
            </w:r>
            <w:proofErr w:type="spellEnd"/>
            <w:r w:rsidRPr="001D66F0">
              <w:t xml:space="preserve">, </w:t>
            </w:r>
            <w:r w:rsidRPr="001D66F0">
              <w:rPr>
                <w:lang w:val="kk-KZ"/>
              </w:rPr>
              <w:t xml:space="preserve">в сыворотке или плазме крови человека </w:t>
            </w:r>
            <w:r w:rsidRPr="001D66F0">
              <w:t>«</w:t>
            </w:r>
            <w:r w:rsidRPr="001D66F0">
              <w:rPr>
                <w:lang w:val="en-US"/>
              </w:rPr>
              <w:t>ICE</w:t>
            </w:r>
            <w:r w:rsidRPr="001D66F0">
              <w:t xml:space="preserve"> </w:t>
            </w:r>
            <w:r w:rsidRPr="001D66F0">
              <w:rPr>
                <w:lang w:val="en-US"/>
              </w:rPr>
              <w:t>SYPHLIS</w:t>
            </w:r>
            <w:r w:rsidRPr="001D66F0">
              <w:t>»</w:t>
            </w:r>
            <w:r w:rsidRPr="001D66F0">
              <w:rPr>
                <w:lang w:val="kk-KZ"/>
              </w:rPr>
              <w:t xml:space="preserve"> в коробке на 96 определений и 480 определений</w:t>
            </w:r>
          </w:p>
        </w:tc>
        <w:tc>
          <w:tcPr>
            <w:tcW w:w="5103" w:type="dxa"/>
          </w:tcPr>
          <w:p w:rsidR="004E3A76" w:rsidRPr="001D66F0" w:rsidRDefault="004E3A76" w:rsidP="00A057DA">
            <w:pPr>
              <w:rPr>
                <w:lang w:val="kk-KZ"/>
              </w:rPr>
            </w:pPr>
            <w:r w:rsidRPr="001D66F0">
              <w:t xml:space="preserve">Тест-система иммуноферментная для определения антител к </w:t>
            </w:r>
            <w:proofErr w:type="spellStart"/>
            <w:r w:rsidRPr="001D66F0">
              <w:t>Treponema</w:t>
            </w:r>
            <w:proofErr w:type="spellEnd"/>
            <w:r w:rsidRPr="001D66F0">
              <w:t xml:space="preserve"> </w:t>
            </w:r>
            <w:proofErr w:type="spellStart"/>
            <w:r w:rsidRPr="001D66F0">
              <w:t>pallidum</w:t>
            </w:r>
            <w:proofErr w:type="spellEnd"/>
            <w:r w:rsidRPr="001D66F0">
              <w:t xml:space="preserve">, в сыворотке или плазме крови человека "ICE SYPHLIS" в коробке на 480 определений. Набор реагентов предназначен для </w:t>
            </w:r>
            <w:proofErr w:type="spellStart"/>
            <w:r w:rsidRPr="001D66F0">
              <w:t>in</w:t>
            </w:r>
            <w:proofErr w:type="spellEnd"/>
            <w:r w:rsidRPr="001D66F0">
              <w:t xml:space="preserve"> </w:t>
            </w:r>
            <w:proofErr w:type="spellStart"/>
            <w:r w:rsidRPr="001D66F0">
              <w:t>vitro</w:t>
            </w:r>
            <w:proofErr w:type="spellEnd"/>
            <w:r w:rsidRPr="001D66F0">
              <w:t xml:space="preserve"> выявления суммарных антител к </w:t>
            </w:r>
            <w:proofErr w:type="spellStart"/>
            <w:r w:rsidRPr="001D66F0">
              <w:t>Treponema</w:t>
            </w:r>
            <w:proofErr w:type="spellEnd"/>
            <w:r w:rsidRPr="001D66F0">
              <w:t xml:space="preserve"> </w:t>
            </w:r>
            <w:proofErr w:type="spellStart"/>
            <w:r w:rsidRPr="001D66F0">
              <w:t>pallidum</w:t>
            </w:r>
            <w:proofErr w:type="spellEnd"/>
            <w:r w:rsidRPr="001D66F0">
              <w:t xml:space="preserve"> в сыворотке и плазме крови человека методом иммуноферментного анализа.</w:t>
            </w:r>
          </w:p>
          <w:p w:rsidR="004E3A76" w:rsidRPr="001D66F0" w:rsidRDefault="004E3A76" w:rsidP="00A057DA">
            <w:r w:rsidRPr="001D66F0">
              <w:t>1. Количество инкубаций:</w:t>
            </w:r>
          </w:p>
          <w:p w:rsidR="004E3A76" w:rsidRPr="001D66F0" w:rsidRDefault="004E3A76" w:rsidP="00A057DA">
            <w:r w:rsidRPr="001D66F0">
              <w:t>- первая - 30 мин, 370С</w:t>
            </w:r>
          </w:p>
          <w:p w:rsidR="004E3A76" w:rsidRPr="001D66F0" w:rsidRDefault="004E3A76" w:rsidP="00A057DA">
            <w:r w:rsidRPr="001D66F0">
              <w:t xml:space="preserve">- вторая - 60 мин, 370С </w:t>
            </w:r>
          </w:p>
          <w:p w:rsidR="004E3A76" w:rsidRPr="001D66F0" w:rsidRDefault="004E3A76" w:rsidP="00A057DA">
            <w:r w:rsidRPr="001D66F0">
              <w:t>- третья - 30 мин, 370С.</w:t>
            </w:r>
          </w:p>
          <w:p w:rsidR="004E3A76" w:rsidRPr="001D66F0" w:rsidRDefault="004E3A76" w:rsidP="00A057DA"/>
          <w:p w:rsidR="004E3A76" w:rsidRPr="001D66F0" w:rsidRDefault="004E3A76" w:rsidP="00A057DA">
            <w:r w:rsidRPr="001D66F0">
              <w:t>2. Диагностическая чувствительность – не менее 100.0%, а результирующая специфичность - ≥99,95%.</w:t>
            </w:r>
          </w:p>
          <w:p w:rsidR="004E3A76" w:rsidRPr="001D66F0" w:rsidRDefault="004E3A76" w:rsidP="00A057DA"/>
          <w:p w:rsidR="004E3A76" w:rsidRPr="001D66F0" w:rsidRDefault="004E3A76" w:rsidP="00A057DA">
            <w:r w:rsidRPr="001D66F0">
              <w:t xml:space="preserve">3. Объем разбавителя для образца не более 50 </w:t>
            </w:r>
            <w:proofErr w:type="spellStart"/>
            <w:r w:rsidRPr="001D66F0">
              <w:t>мкл</w:t>
            </w:r>
            <w:proofErr w:type="spellEnd"/>
            <w:r w:rsidRPr="001D66F0">
              <w:t xml:space="preserve">, объём образца - не более 50 </w:t>
            </w:r>
            <w:proofErr w:type="spellStart"/>
            <w:r w:rsidRPr="001D66F0">
              <w:t>мкл</w:t>
            </w:r>
            <w:proofErr w:type="spellEnd"/>
            <w:r w:rsidRPr="001D66F0">
              <w:t xml:space="preserve">. </w:t>
            </w:r>
          </w:p>
          <w:p w:rsidR="004E3A76" w:rsidRPr="001D66F0" w:rsidRDefault="004E3A76" w:rsidP="00A057DA"/>
          <w:p w:rsidR="004E3A76" w:rsidRPr="001D66F0" w:rsidRDefault="004E3A76" w:rsidP="00A057DA">
            <w:r w:rsidRPr="001D66F0">
              <w:t xml:space="preserve">4. Данные внутреннего контроля: </w:t>
            </w:r>
          </w:p>
          <w:p w:rsidR="004E3A76" w:rsidRPr="001D66F0" w:rsidRDefault="004E3A76" w:rsidP="00A057DA">
            <w:r w:rsidRPr="001D66F0">
              <w:t>- Среднее значение отрицательного контроля О</w:t>
            </w:r>
            <w:proofErr w:type="gramStart"/>
            <w:r w:rsidRPr="001D66F0">
              <w:t>П(</w:t>
            </w:r>
            <w:proofErr w:type="gramEnd"/>
            <w:r w:rsidRPr="001D66F0">
              <w:t>К-) -должно быть менее 0.15.</w:t>
            </w:r>
          </w:p>
          <w:p w:rsidR="004E3A76" w:rsidRPr="001D66F0" w:rsidRDefault="004E3A76" w:rsidP="00A057DA">
            <w:r w:rsidRPr="001D66F0">
              <w:t>- Значение оптической плотности положительного контроля О</w:t>
            </w:r>
            <w:proofErr w:type="gramStart"/>
            <w:r w:rsidRPr="001D66F0">
              <w:t>П(</w:t>
            </w:r>
            <w:proofErr w:type="gramEnd"/>
            <w:r w:rsidRPr="001D66F0">
              <w:t>К+) должна быть больше значения ОП(К-) на 0.8.</w:t>
            </w:r>
          </w:p>
          <w:p w:rsidR="004E3A76" w:rsidRPr="001D66F0" w:rsidRDefault="004E3A76" w:rsidP="00A057DA"/>
          <w:p w:rsidR="004E3A76" w:rsidRPr="001D66F0" w:rsidRDefault="004E3A76" w:rsidP="00A057DA">
            <w:r w:rsidRPr="001D66F0">
              <w:t>5. Имеется цветная индикаторная система для контроля всех этапов постановки реакции и для контроля добавления образца (SAM).</w:t>
            </w:r>
          </w:p>
          <w:p w:rsidR="004E3A76" w:rsidRPr="001D66F0" w:rsidRDefault="004E3A76" w:rsidP="00A057DA"/>
        </w:tc>
        <w:tc>
          <w:tcPr>
            <w:tcW w:w="851" w:type="dxa"/>
            <w:vAlign w:val="center"/>
          </w:tcPr>
          <w:p w:rsidR="004E3A76" w:rsidRPr="001D66F0" w:rsidRDefault="004E3A76" w:rsidP="00A057D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 w:rsidRPr="001D66F0">
              <w:rPr>
                <w:bCs/>
                <w:lang w:val="kk-KZ"/>
              </w:rPr>
              <w:lastRenderedPageBreak/>
              <w:t>упаковка</w:t>
            </w:r>
          </w:p>
        </w:tc>
        <w:tc>
          <w:tcPr>
            <w:tcW w:w="708" w:type="dxa"/>
            <w:vAlign w:val="center"/>
          </w:tcPr>
          <w:p w:rsidR="004E3A76" w:rsidRPr="00627B87" w:rsidRDefault="00627B87" w:rsidP="00A057DA">
            <w:pPr>
              <w:spacing w:line="65" w:lineRule="atLeast"/>
              <w:ind w:left="142" w:right="12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4E3A76" w:rsidRPr="001D66F0" w:rsidRDefault="004E3A76" w:rsidP="00A057DA">
            <w:pPr>
              <w:spacing w:line="65" w:lineRule="atLeast"/>
              <w:ind w:left="142" w:right="128"/>
              <w:jc w:val="center"/>
              <w:rPr>
                <w:bCs/>
                <w:lang w:val="kk-KZ"/>
              </w:rPr>
            </w:pPr>
            <w:r w:rsidRPr="001D66F0">
              <w:rPr>
                <w:bCs/>
                <w:lang w:val="kk-KZ"/>
              </w:rPr>
              <w:t>279180</w:t>
            </w:r>
          </w:p>
        </w:tc>
        <w:tc>
          <w:tcPr>
            <w:tcW w:w="1276" w:type="dxa"/>
            <w:vAlign w:val="center"/>
          </w:tcPr>
          <w:p w:rsidR="004E3A76" w:rsidRPr="00627B87" w:rsidRDefault="00627B87" w:rsidP="00A057DA">
            <w:pPr>
              <w:spacing w:line="65" w:lineRule="atLeast"/>
              <w:ind w:left="142" w:right="12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558360</w:t>
            </w:r>
          </w:p>
        </w:tc>
      </w:tr>
      <w:tr w:rsidR="004232A8" w:rsidTr="00D06D7A">
        <w:trPr>
          <w:cantSplit/>
          <w:trHeight w:val="321"/>
        </w:trPr>
        <w:tc>
          <w:tcPr>
            <w:tcW w:w="2269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lastRenderedPageBreak/>
              <w:t>ИТОГО</w:t>
            </w:r>
          </w:p>
        </w:tc>
        <w:tc>
          <w:tcPr>
            <w:tcW w:w="6662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127" w:type="dxa"/>
            <w:gridSpan w:val="2"/>
          </w:tcPr>
          <w:p w:rsidR="004232A8" w:rsidRPr="00627B87" w:rsidRDefault="00627B87" w:rsidP="00ED6E01">
            <w:pPr>
              <w:spacing w:after="0" w:line="240" w:lineRule="auto"/>
              <w:jc w:val="right"/>
              <w:rPr>
                <w:b/>
                <w:sz w:val="28"/>
                <w:lang w:val="kk-KZ"/>
              </w:rPr>
            </w:pPr>
            <w:r w:rsidRPr="00627B87">
              <w:rPr>
                <w:b/>
                <w:sz w:val="28"/>
              </w:rPr>
              <w:t xml:space="preserve">888360 </w:t>
            </w:r>
            <w:r>
              <w:rPr>
                <w:b/>
                <w:sz w:val="28"/>
                <w:lang w:val="kk-KZ"/>
              </w:rPr>
              <w:t>(</w:t>
            </w:r>
            <w:r w:rsidRPr="00627B87">
              <w:rPr>
                <w:b/>
                <w:sz w:val="28"/>
                <w:lang w:val="kk-KZ"/>
              </w:rPr>
              <w:t>восемьсот восемьдесят восемь тысяч триста шестьдесят</w:t>
            </w:r>
            <w:r>
              <w:rPr>
                <w:b/>
                <w:sz w:val="28"/>
                <w:lang w:val="kk-KZ"/>
              </w:rPr>
              <w:t>) тенге, 00 тиын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  <w:bookmarkStart w:id="0" w:name="_GoBack"/>
      <w:bookmarkEnd w:id="0"/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7313"/>
    <w:rsid w:val="0012199F"/>
    <w:rsid w:val="00125BFF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D25F1"/>
    <w:rsid w:val="002E7BA3"/>
    <w:rsid w:val="002E7FC2"/>
    <w:rsid w:val="002F0C5A"/>
    <w:rsid w:val="002F73EF"/>
    <w:rsid w:val="00321BF9"/>
    <w:rsid w:val="00332D36"/>
    <w:rsid w:val="003512B6"/>
    <w:rsid w:val="00377E4A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4D641B"/>
    <w:rsid w:val="004E3A76"/>
    <w:rsid w:val="00530826"/>
    <w:rsid w:val="00530BB1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40314"/>
    <w:rsid w:val="006409FB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9F6486"/>
    <w:rsid w:val="00A069BD"/>
    <w:rsid w:val="00A32CA5"/>
    <w:rsid w:val="00A72D80"/>
    <w:rsid w:val="00A91A5D"/>
    <w:rsid w:val="00A96C61"/>
    <w:rsid w:val="00A97E12"/>
    <w:rsid w:val="00AA2F33"/>
    <w:rsid w:val="00AC1FBB"/>
    <w:rsid w:val="00B31891"/>
    <w:rsid w:val="00B33BC1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F1D71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C38"/>
    <w:rsid w:val="00D00262"/>
    <w:rsid w:val="00D02542"/>
    <w:rsid w:val="00D06D20"/>
    <w:rsid w:val="00D06D7A"/>
    <w:rsid w:val="00D079E6"/>
    <w:rsid w:val="00D244BE"/>
    <w:rsid w:val="00D83D7D"/>
    <w:rsid w:val="00D845AA"/>
    <w:rsid w:val="00DB7B82"/>
    <w:rsid w:val="00DE04D9"/>
    <w:rsid w:val="00DF0FB5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ED2E31"/>
    <w:rsid w:val="00ED6E01"/>
    <w:rsid w:val="00F15363"/>
    <w:rsid w:val="00F32E2E"/>
    <w:rsid w:val="00F7321D"/>
    <w:rsid w:val="00F7476D"/>
    <w:rsid w:val="00F82E85"/>
    <w:rsid w:val="00FB2D86"/>
    <w:rsid w:val="00FC2CD9"/>
    <w:rsid w:val="00FC375F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59EF-5B19-4657-BB2E-963026AF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122</cp:revision>
  <cp:lastPrinted>2023-07-14T03:05:00Z</cp:lastPrinted>
  <dcterms:created xsi:type="dcterms:W3CDTF">2021-01-15T05:15:00Z</dcterms:created>
  <dcterms:modified xsi:type="dcterms:W3CDTF">2023-07-17T05:48:00Z</dcterms:modified>
</cp:coreProperties>
</file>