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44FA5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13717C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FA5">
        <w:rPr>
          <w:rFonts w:ascii="Times New Roman" w:hAnsi="Times New Roman" w:cs="Times New Roman"/>
          <w:b/>
          <w:sz w:val="26"/>
          <w:szCs w:val="26"/>
          <w:lang w:val="kk-KZ"/>
        </w:rPr>
        <w:t>июн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8E20F3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8E20F3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E20F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  <w:bookmarkStart w:id="0" w:name="_GoBack"/>
        <w:bookmarkEnd w:id="0"/>
      </w:tr>
    </w:tbl>
    <w:p w:rsidR="00B6707E" w:rsidRPr="008E20F3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730FB0" w:rsidRPr="008E20F3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8E20F3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8E20F3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8E20F3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903D91" w:rsidP="00496E8E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96E8E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496E8E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8E20F3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Ерденов Н.А.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C90C61" w:rsidRPr="008E20F3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F44FA5">
        <w:rPr>
          <w:rStyle w:val="s0"/>
          <w:b/>
          <w:sz w:val="26"/>
          <w:szCs w:val="26"/>
        </w:rPr>
        <w:t>1,2,3,4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241"/>
        <w:gridCol w:w="1145"/>
        <w:gridCol w:w="1418"/>
        <w:gridCol w:w="1843"/>
        <w:gridCol w:w="1275"/>
        <w:gridCol w:w="1637"/>
      </w:tblGrid>
      <w:tr w:rsidR="00D62338" w:rsidRPr="00416A3D" w:rsidTr="00496E8E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241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"Алматинский областной Центр по профилактике и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Тест-система ИФА для  выявления  антител к ВИЧ-1 и ВИЧ-2  в сухой капле крови (СКК), одноэтапный 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вариант, 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вирусу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(СКК), двухэтапный вариант,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13717C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структурным(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и неструктурным 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NS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белкам вируса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человека, двухэтапный вариант, 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48000</w:t>
            </w:r>
          </w:p>
        </w:tc>
      </w:tr>
      <w:tr w:rsidR="00977777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977777" w:rsidRPr="00977777" w:rsidRDefault="00977777" w:rsidP="00F44FA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F44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Триста восемьдесят пять тысяч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</w:t>
            </w:r>
            <w:r w:rsidR="00165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 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1637" w:type="dxa"/>
          </w:tcPr>
          <w:p w:rsidR="00977777" w:rsidRPr="00977777" w:rsidRDefault="0013717C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136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 </w:t>
            </w:r>
            <w:r w:rsidR="00BA77B9"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000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,00</w:t>
            </w:r>
            <w:r w:rsidR="00BA77B9">
              <w:rPr>
                <w:b/>
                <w:color w:val="000000"/>
                <w:sz w:val="25"/>
                <w:szCs w:val="25"/>
                <w:lang w:val="kk-KZ"/>
              </w:rPr>
              <w:t xml:space="preserve"> </w:t>
            </w:r>
            <w:r w:rsidR="00977777"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BA77B9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BA77B9" w:rsidRDefault="00E97F2D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4460" w:type="dxa"/>
          </w:tcPr>
          <w:p w:rsidR="00E97F2D" w:rsidRPr="00BA77B9" w:rsidRDefault="00E97F2D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3697" w:type="dxa"/>
          </w:tcPr>
          <w:p w:rsidR="00E97F2D" w:rsidRPr="00BA77B9" w:rsidRDefault="00E97F2D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</w:tbl>
    <w:p w:rsidR="0013717C" w:rsidRDefault="0013717C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97F2D" w:rsidRPr="00894AD3" w:rsidRDefault="00E97F2D" w:rsidP="00F44FA5">
      <w:pPr>
        <w:pStyle w:val="a3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701"/>
        <w:gridCol w:w="2552"/>
      </w:tblGrid>
      <w:tr w:rsidR="00F44FA5" w:rsidRPr="00EB4697" w:rsidTr="00903D91">
        <w:tc>
          <w:tcPr>
            <w:tcW w:w="675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417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552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903D91" w:rsidRPr="0013717C" w:rsidRDefault="003A0F6C" w:rsidP="0013717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закуп способом запроса ценовых предложений по лотам №</w:t>
      </w:r>
      <w:r w:rsidR="00F44FA5">
        <w:rPr>
          <w:rFonts w:ascii="Times New Roman" w:hAnsi="Times New Roman" w:cs="Times New Roman"/>
          <w:sz w:val="26"/>
          <w:szCs w:val="26"/>
        </w:rPr>
        <w:t>1,2</w:t>
      </w:r>
      <w:r w:rsidR="0013717C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F44FA5" w:rsidRDefault="00903D91" w:rsidP="0013717C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44FA5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44FA5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3717C" w:rsidRPr="008E20F3" w:rsidRDefault="0013717C" w:rsidP="0013717C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kk-KZ"/>
        </w:rPr>
        <w:t>Ерденов Н.А.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957D1"/>
    <w:rsid w:val="001C03A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A84"/>
    <w:rsid w:val="006636BB"/>
    <w:rsid w:val="00675DEC"/>
    <w:rsid w:val="006931BF"/>
    <w:rsid w:val="006D0628"/>
    <w:rsid w:val="006D1846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uiPriority w:val="59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D1B5-C6AC-4CB7-8F98-1ADED132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Certified Windows</cp:lastModifiedBy>
  <cp:revision>47</cp:revision>
  <cp:lastPrinted>2020-06-20T09:40:00Z</cp:lastPrinted>
  <dcterms:created xsi:type="dcterms:W3CDTF">2018-04-10T10:23:00Z</dcterms:created>
  <dcterms:modified xsi:type="dcterms:W3CDTF">2020-06-20T09:40:00Z</dcterms:modified>
</cp:coreProperties>
</file>